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"/>
        <w:tblpPr w:leftFromText="180" w:rightFromText="180" w:vertAnchor="text" w:tblpY="1"/>
        <w:tblOverlap w:val="never"/>
        <w:tblW w:w="145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45"/>
        <w:gridCol w:w="2130"/>
        <w:gridCol w:w="2205"/>
        <w:gridCol w:w="1710"/>
        <w:gridCol w:w="2520"/>
        <w:gridCol w:w="2400"/>
        <w:gridCol w:w="1785"/>
      </w:tblGrid>
      <w:tr w:rsidR="004C4664" w:rsidRPr="00010400" w:rsidTr="004F7068">
        <w:tc>
          <w:tcPr>
            <w:tcW w:w="1845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b/>
                <w:sz w:val="20"/>
                <w:szCs w:val="20"/>
              </w:rPr>
            </w:pPr>
            <w:r w:rsidRPr="00010400">
              <w:rPr>
                <w:b/>
                <w:sz w:val="20"/>
                <w:szCs w:val="20"/>
              </w:rPr>
              <w:t>Year 3</w:t>
            </w:r>
          </w:p>
        </w:tc>
        <w:tc>
          <w:tcPr>
            <w:tcW w:w="2130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b/>
                <w:sz w:val="20"/>
                <w:szCs w:val="20"/>
              </w:rPr>
            </w:pPr>
            <w:r w:rsidRPr="00010400">
              <w:rPr>
                <w:b/>
                <w:sz w:val="20"/>
                <w:szCs w:val="20"/>
              </w:rPr>
              <w:t>Autumn 1</w:t>
            </w:r>
          </w:p>
        </w:tc>
        <w:tc>
          <w:tcPr>
            <w:tcW w:w="2205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b/>
                <w:sz w:val="20"/>
                <w:szCs w:val="20"/>
              </w:rPr>
            </w:pPr>
            <w:r w:rsidRPr="00010400">
              <w:rPr>
                <w:b/>
                <w:sz w:val="20"/>
                <w:szCs w:val="20"/>
              </w:rPr>
              <w:t>Autumn 2</w:t>
            </w:r>
          </w:p>
        </w:tc>
        <w:tc>
          <w:tcPr>
            <w:tcW w:w="1710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b/>
                <w:sz w:val="20"/>
                <w:szCs w:val="20"/>
              </w:rPr>
            </w:pPr>
            <w:r w:rsidRPr="00010400">
              <w:rPr>
                <w:b/>
                <w:sz w:val="20"/>
                <w:szCs w:val="20"/>
              </w:rPr>
              <w:t>Spring 1</w:t>
            </w:r>
          </w:p>
        </w:tc>
        <w:tc>
          <w:tcPr>
            <w:tcW w:w="2520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b/>
                <w:sz w:val="20"/>
                <w:szCs w:val="20"/>
              </w:rPr>
            </w:pPr>
            <w:r w:rsidRPr="00010400">
              <w:rPr>
                <w:b/>
                <w:sz w:val="20"/>
                <w:szCs w:val="20"/>
              </w:rPr>
              <w:t>Spring 2</w:t>
            </w:r>
          </w:p>
        </w:tc>
        <w:tc>
          <w:tcPr>
            <w:tcW w:w="2400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b/>
                <w:sz w:val="20"/>
                <w:szCs w:val="20"/>
              </w:rPr>
            </w:pPr>
            <w:r w:rsidRPr="00010400">
              <w:rPr>
                <w:b/>
                <w:sz w:val="20"/>
                <w:szCs w:val="20"/>
              </w:rPr>
              <w:t>Summer 1</w:t>
            </w:r>
          </w:p>
        </w:tc>
        <w:tc>
          <w:tcPr>
            <w:tcW w:w="1785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b/>
                <w:sz w:val="20"/>
                <w:szCs w:val="20"/>
              </w:rPr>
            </w:pPr>
            <w:r w:rsidRPr="00010400">
              <w:rPr>
                <w:b/>
                <w:sz w:val="20"/>
                <w:szCs w:val="20"/>
              </w:rPr>
              <w:t>Summer 2</w:t>
            </w:r>
          </w:p>
        </w:tc>
      </w:tr>
      <w:tr w:rsidR="004C4664" w:rsidRPr="00010400" w:rsidTr="000277FC">
        <w:trPr>
          <w:trHeight w:val="293"/>
        </w:trPr>
        <w:tc>
          <w:tcPr>
            <w:tcW w:w="1845" w:type="dxa"/>
            <w:shd w:val="clear" w:color="auto" w:fill="D9D9D9"/>
          </w:tcPr>
          <w:p w:rsidR="004C4664" w:rsidRPr="000277FC" w:rsidRDefault="00F27E8E" w:rsidP="000277FC">
            <w:pPr>
              <w:jc w:val="center"/>
              <w:rPr>
                <w:b/>
              </w:rPr>
            </w:pPr>
            <w:r w:rsidRPr="00010400">
              <w:rPr>
                <w:b/>
              </w:rPr>
              <w:t>Quality Text</w:t>
            </w:r>
          </w:p>
        </w:tc>
        <w:tc>
          <w:tcPr>
            <w:tcW w:w="2130" w:type="dxa"/>
          </w:tcPr>
          <w:p w:rsidR="004C4664" w:rsidRPr="000277FC" w:rsidRDefault="00F27E8E" w:rsidP="000277FC">
            <w:pPr>
              <w:jc w:val="center"/>
              <w:rPr>
                <w:b/>
              </w:rPr>
            </w:pPr>
            <w:r w:rsidRPr="00010400">
              <w:rPr>
                <w:b/>
              </w:rPr>
              <w:t>Stone Age Boy</w:t>
            </w:r>
          </w:p>
        </w:tc>
        <w:tc>
          <w:tcPr>
            <w:tcW w:w="2205" w:type="dxa"/>
          </w:tcPr>
          <w:p w:rsidR="004C4664" w:rsidRPr="00010400" w:rsidRDefault="00F27E8E" w:rsidP="004F7068">
            <w:pPr>
              <w:jc w:val="center"/>
              <w:rPr>
                <w:b/>
              </w:rPr>
            </w:pPr>
            <w:r w:rsidRPr="00010400">
              <w:rPr>
                <w:b/>
              </w:rPr>
              <w:t xml:space="preserve">Angel of </w:t>
            </w:r>
            <w:proofErr w:type="spellStart"/>
            <w:r w:rsidRPr="00010400">
              <w:rPr>
                <w:b/>
              </w:rPr>
              <w:t>Nitshill</w:t>
            </w:r>
            <w:proofErr w:type="spellEnd"/>
            <w:r w:rsidRPr="00010400">
              <w:rPr>
                <w:b/>
              </w:rPr>
              <w:t xml:space="preserve"> Rd</w:t>
            </w:r>
          </w:p>
        </w:tc>
        <w:tc>
          <w:tcPr>
            <w:tcW w:w="1710" w:type="dxa"/>
          </w:tcPr>
          <w:p w:rsidR="004C4664" w:rsidRPr="00010400" w:rsidRDefault="00F27E8E" w:rsidP="000277FC">
            <w:pPr>
              <w:jc w:val="center"/>
              <w:rPr>
                <w:b/>
              </w:rPr>
            </w:pPr>
            <w:r w:rsidRPr="00010400">
              <w:rPr>
                <w:b/>
              </w:rPr>
              <w:t xml:space="preserve">Cloud Busting </w:t>
            </w:r>
          </w:p>
        </w:tc>
        <w:tc>
          <w:tcPr>
            <w:tcW w:w="2520" w:type="dxa"/>
          </w:tcPr>
          <w:p w:rsidR="004C4664" w:rsidRPr="00010400" w:rsidRDefault="00F27E8E" w:rsidP="004F7068">
            <w:pPr>
              <w:jc w:val="center"/>
              <w:rPr>
                <w:b/>
              </w:rPr>
            </w:pPr>
            <w:r w:rsidRPr="00010400">
              <w:rPr>
                <w:b/>
              </w:rPr>
              <w:t xml:space="preserve">The </w:t>
            </w:r>
            <w:proofErr w:type="spellStart"/>
            <w:r w:rsidRPr="00010400">
              <w:rPr>
                <w:b/>
              </w:rPr>
              <w:t>Hodgeheg</w:t>
            </w:r>
            <w:proofErr w:type="spellEnd"/>
          </w:p>
        </w:tc>
        <w:tc>
          <w:tcPr>
            <w:tcW w:w="4185" w:type="dxa"/>
            <w:gridSpan w:val="2"/>
          </w:tcPr>
          <w:p w:rsidR="004C4664" w:rsidRPr="00010400" w:rsidRDefault="00F27E8E" w:rsidP="000277FC">
            <w:pPr>
              <w:jc w:val="center"/>
              <w:rPr>
                <w:b/>
              </w:rPr>
            </w:pPr>
            <w:r w:rsidRPr="00010400">
              <w:rPr>
                <w:b/>
              </w:rPr>
              <w:t>The Ancient Egypt Sleepover</w:t>
            </w:r>
          </w:p>
        </w:tc>
      </w:tr>
      <w:tr w:rsidR="004C4664" w:rsidRPr="00010400" w:rsidTr="004F7068">
        <w:trPr>
          <w:trHeight w:val="612"/>
        </w:trPr>
        <w:tc>
          <w:tcPr>
            <w:tcW w:w="1845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  <w:color w:val="00B050"/>
              </w:rPr>
              <w:t>Link to UNCRC</w:t>
            </w:r>
          </w:p>
          <w:p w:rsidR="004C4664" w:rsidRPr="00010400" w:rsidRDefault="004C4664" w:rsidP="004F7068">
            <w:pPr>
              <w:jc w:val="center"/>
            </w:pPr>
          </w:p>
          <w:p w:rsidR="004C4664" w:rsidRPr="00010400" w:rsidRDefault="004C4664" w:rsidP="004F7068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2130" w:type="dxa"/>
          </w:tcPr>
          <w:p w:rsidR="004C4664" w:rsidRPr="00010400" w:rsidRDefault="00F27E8E" w:rsidP="00F923CF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  <w:color w:val="00B050"/>
              </w:rPr>
              <w:t>Article 32 – protection from harmful work</w:t>
            </w:r>
          </w:p>
          <w:p w:rsidR="004C4664" w:rsidRPr="00010400" w:rsidRDefault="00F27E8E" w:rsidP="00F923CF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  <w:color w:val="00B050"/>
              </w:rPr>
              <w:t>Article 8 - Identity</w:t>
            </w:r>
          </w:p>
          <w:p w:rsidR="004C4664" w:rsidRPr="00010400" w:rsidRDefault="00F27E8E" w:rsidP="00F923CF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  <w:color w:val="00B050"/>
              </w:rPr>
              <w:t>Article 27 - Food, clothing and a safe home</w:t>
            </w:r>
          </w:p>
        </w:tc>
        <w:tc>
          <w:tcPr>
            <w:tcW w:w="2205" w:type="dxa"/>
          </w:tcPr>
          <w:p w:rsidR="004C4664" w:rsidRPr="00010400" w:rsidRDefault="00F27E8E" w:rsidP="00F923CF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  <w:color w:val="00B050"/>
              </w:rPr>
              <w:t>Article 19 – protection from violence</w:t>
            </w:r>
          </w:p>
          <w:p w:rsidR="004C4664" w:rsidRPr="00010400" w:rsidRDefault="00F27E8E" w:rsidP="00F923CF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  <w:color w:val="00B050"/>
              </w:rPr>
              <w:t>Article 28 - Access to Education</w:t>
            </w:r>
          </w:p>
          <w:p w:rsidR="004C4664" w:rsidRPr="00010400" w:rsidRDefault="00010400" w:rsidP="00F923CF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 xml:space="preserve">UN </w:t>
            </w:r>
            <w:r w:rsidR="00F27E8E" w:rsidRPr="00010400">
              <w:rPr>
                <w:b/>
                <w:color w:val="00B050"/>
              </w:rPr>
              <w:t>Global Goals - 4 Quality Education</w:t>
            </w:r>
          </w:p>
        </w:tc>
        <w:tc>
          <w:tcPr>
            <w:tcW w:w="1710" w:type="dxa"/>
          </w:tcPr>
          <w:p w:rsidR="004C4664" w:rsidRPr="00010400" w:rsidRDefault="00F27E8E" w:rsidP="00F923CF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  <w:color w:val="00B050"/>
              </w:rPr>
              <w:t>Article 2 - No discrimination</w:t>
            </w:r>
          </w:p>
          <w:p w:rsidR="004C4664" w:rsidRPr="00010400" w:rsidRDefault="00F27E8E" w:rsidP="00F923CF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  <w:color w:val="00B050"/>
              </w:rPr>
              <w:t>Article 23- Children with disabilities</w:t>
            </w:r>
          </w:p>
          <w:p w:rsidR="004C4664" w:rsidRPr="00010400" w:rsidRDefault="00F27E8E" w:rsidP="00F923CF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  <w:color w:val="00B050"/>
              </w:rPr>
              <w:t>Article 6 - Life, survival and development</w:t>
            </w:r>
          </w:p>
        </w:tc>
        <w:tc>
          <w:tcPr>
            <w:tcW w:w="2520" w:type="dxa"/>
          </w:tcPr>
          <w:p w:rsidR="004C4664" w:rsidRPr="00010400" w:rsidRDefault="00F27E8E" w:rsidP="00F923CF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  <w:color w:val="00B050"/>
              </w:rPr>
              <w:t>Article 24 - Health, water, food, environment</w:t>
            </w:r>
          </w:p>
          <w:p w:rsidR="004C4664" w:rsidRPr="00010400" w:rsidRDefault="00010400" w:rsidP="00F923CF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 xml:space="preserve">UN </w:t>
            </w:r>
            <w:r w:rsidR="00F923CF">
              <w:rPr>
                <w:b/>
                <w:color w:val="00B050"/>
              </w:rPr>
              <w:t>Global Goal</w:t>
            </w:r>
            <w:r w:rsidR="00F27E8E" w:rsidRPr="00010400">
              <w:rPr>
                <w:b/>
                <w:color w:val="00B050"/>
              </w:rPr>
              <w:t xml:space="preserve"> - 15 Life on Land</w:t>
            </w:r>
          </w:p>
        </w:tc>
        <w:tc>
          <w:tcPr>
            <w:tcW w:w="4185" w:type="dxa"/>
            <w:gridSpan w:val="2"/>
          </w:tcPr>
          <w:p w:rsidR="004C4664" w:rsidRPr="00010400" w:rsidRDefault="00F27E8E" w:rsidP="00F923CF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  <w:color w:val="00B050"/>
              </w:rPr>
              <w:t>Article 30 – minority culture</w:t>
            </w:r>
          </w:p>
          <w:p w:rsidR="004C4664" w:rsidRPr="00010400" w:rsidRDefault="00F27E8E" w:rsidP="00F923CF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  <w:color w:val="00B050"/>
              </w:rPr>
              <w:t>Article 31 - Rest, play, culture, arts</w:t>
            </w:r>
          </w:p>
          <w:p w:rsidR="004C4664" w:rsidRPr="00010400" w:rsidRDefault="00F27E8E" w:rsidP="00F923CF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  <w:color w:val="00B050"/>
              </w:rPr>
              <w:t>Article 15 - Setting up or joining groups</w:t>
            </w:r>
          </w:p>
          <w:p w:rsidR="004C4664" w:rsidRPr="00010400" w:rsidRDefault="00010400" w:rsidP="00F923CF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 xml:space="preserve">UN </w:t>
            </w:r>
            <w:r w:rsidR="00F923CF">
              <w:rPr>
                <w:b/>
                <w:color w:val="00B050"/>
              </w:rPr>
              <w:t>Global Goal</w:t>
            </w:r>
            <w:r w:rsidR="00F27E8E" w:rsidRPr="00010400">
              <w:rPr>
                <w:b/>
                <w:color w:val="00B050"/>
              </w:rPr>
              <w:t xml:space="preserve"> - Peace, justice and strong institutions</w:t>
            </w:r>
          </w:p>
        </w:tc>
      </w:tr>
      <w:tr w:rsidR="004C4664" w:rsidRPr="00010400" w:rsidTr="004F7068">
        <w:trPr>
          <w:trHeight w:val="185"/>
        </w:trPr>
        <w:tc>
          <w:tcPr>
            <w:tcW w:w="1845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</w:rPr>
              <w:t>Year 4</w:t>
            </w:r>
          </w:p>
        </w:tc>
        <w:tc>
          <w:tcPr>
            <w:tcW w:w="2130" w:type="dxa"/>
            <w:shd w:val="clear" w:color="auto" w:fill="D9D9D9"/>
          </w:tcPr>
          <w:p w:rsidR="004C4664" w:rsidRPr="00010400" w:rsidRDefault="00F27E8E" w:rsidP="004F7068">
            <w:pPr>
              <w:jc w:val="center"/>
            </w:pPr>
            <w:r w:rsidRPr="00010400">
              <w:rPr>
                <w:b/>
              </w:rPr>
              <w:t>Autumn 1</w:t>
            </w:r>
          </w:p>
        </w:tc>
        <w:tc>
          <w:tcPr>
            <w:tcW w:w="2205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</w:rPr>
              <w:t>Autumn 2</w:t>
            </w:r>
          </w:p>
        </w:tc>
        <w:tc>
          <w:tcPr>
            <w:tcW w:w="1710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</w:rPr>
              <w:t>Spring 1</w:t>
            </w:r>
          </w:p>
        </w:tc>
        <w:tc>
          <w:tcPr>
            <w:tcW w:w="2520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</w:rPr>
              <w:t>Spring 2</w:t>
            </w:r>
          </w:p>
        </w:tc>
        <w:tc>
          <w:tcPr>
            <w:tcW w:w="2400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</w:rPr>
              <w:t>Summer 1</w:t>
            </w:r>
          </w:p>
        </w:tc>
        <w:tc>
          <w:tcPr>
            <w:tcW w:w="1785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</w:rPr>
              <w:t>Summer 2</w:t>
            </w:r>
          </w:p>
        </w:tc>
      </w:tr>
      <w:tr w:rsidR="004C4664" w:rsidRPr="00010400" w:rsidTr="004F7068">
        <w:trPr>
          <w:trHeight w:val="518"/>
        </w:trPr>
        <w:tc>
          <w:tcPr>
            <w:tcW w:w="1845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b/>
              </w:rPr>
            </w:pPr>
            <w:r w:rsidRPr="00010400">
              <w:rPr>
                <w:b/>
              </w:rPr>
              <w:t>Quality Text</w:t>
            </w:r>
          </w:p>
        </w:tc>
        <w:tc>
          <w:tcPr>
            <w:tcW w:w="2130" w:type="dxa"/>
          </w:tcPr>
          <w:p w:rsidR="004C4664" w:rsidRPr="00010400" w:rsidRDefault="00F27E8E" w:rsidP="004F7068">
            <w:pPr>
              <w:jc w:val="center"/>
              <w:rPr>
                <w:b/>
              </w:rPr>
            </w:pPr>
            <w:proofErr w:type="spellStart"/>
            <w:r w:rsidRPr="00010400">
              <w:rPr>
                <w:b/>
              </w:rPr>
              <w:t>Varjak</w:t>
            </w:r>
            <w:proofErr w:type="spellEnd"/>
            <w:r w:rsidRPr="00010400">
              <w:rPr>
                <w:b/>
              </w:rPr>
              <w:t xml:space="preserve"> Paw</w:t>
            </w:r>
          </w:p>
        </w:tc>
        <w:tc>
          <w:tcPr>
            <w:tcW w:w="2205" w:type="dxa"/>
          </w:tcPr>
          <w:p w:rsidR="004C4664" w:rsidRPr="00010400" w:rsidRDefault="00F27E8E" w:rsidP="004F7068">
            <w:pPr>
              <w:jc w:val="center"/>
              <w:rPr>
                <w:b/>
              </w:rPr>
            </w:pPr>
            <w:r w:rsidRPr="00010400">
              <w:rPr>
                <w:b/>
              </w:rPr>
              <w:t>Bill’s New Frock</w:t>
            </w:r>
          </w:p>
          <w:p w:rsidR="004C4664" w:rsidRPr="00010400" w:rsidRDefault="004C4664" w:rsidP="004F7068">
            <w:pPr>
              <w:jc w:val="center"/>
              <w:rPr>
                <w:b/>
              </w:rPr>
            </w:pPr>
          </w:p>
        </w:tc>
        <w:tc>
          <w:tcPr>
            <w:tcW w:w="4230" w:type="dxa"/>
            <w:gridSpan w:val="2"/>
          </w:tcPr>
          <w:p w:rsidR="004C4664" w:rsidRPr="00010400" w:rsidRDefault="00F27E8E" w:rsidP="004F7068">
            <w:pPr>
              <w:rPr>
                <w:b/>
              </w:rPr>
            </w:pPr>
            <w:r w:rsidRPr="00010400">
              <w:rPr>
                <w:b/>
              </w:rPr>
              <w:t xml:space="preserve">             The Guggenheim Mystery</w:t>
            </w:r>
          </w:p>
        </w:tc>
        <w:tc>
          <w:tcPr>
            <w:tcW w:w="2400" w:type="dxa"/>
          </w:tcPr>
          <w:p w:rsidR="004C4664" w:rsidRPr="00010400" w:rsidRDefault="00F27E8E" w:rsidP="004F7068">
            <w:pPr>
              <w:jc w:val="center"/>
              <w:rPr>
                <w:b/>
              </w:rPr>
            </w:pPr>
            <w:r w:rsidRPr="00010400">
              <w:rPr>
                <w:b/>
              </w:rPr>
              <w:t>The Lion, The Witch and The Wardrobe</w:t>
            </w:r>
          </w:p>
        </w:tc>
        <w:tc>
          <w:tcPr>
            <w:tcW w:w="1785" w:type="dxa"/>
          </w:tcPr>
          <w:p w:rsidR="004C4664" w:rsidRPr="00010400" w:rsidRDefault="00F27E8E" w:rsidP="004F7068">
            <w:pPr>
              <w:jc w:val="center"/>
              <w:rPr>
                <w:b/>
              </w:rPr>
            </w:pPr>
            <w:r w:rsidRPr="00010400">
              <w:rPr>
                <w:b/>
              </w:rPr>
              <w:t>The Iron Man</w:t>
            </w:r>
          </w:p>
        </w:tc>
      </w:tr>
      <w:tr w:rsidR="004C4664" w:rsidRPr="00010400" w:rsidTr="004F7068">
        <w:trPr>
          <w:trHeight w:val="936"/>
        </w:trPr>
        <w:tc>
          <w:tcPr>
            <w:tcW w:w="1845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  <w:color w:val="00B050"/>
              </w:rPr>
              <w:t>Link to UNCRC</w:t>
            </w:r>
          </w:p>
          <w:p w:rsidR="004C4664" w:rsidRPr="00010400" w:rsidRDefault="004C4664" w:rsidP="004F7068">
            <w:pPr>
              <w:jc w:val="center"/>
            </w:pPr>
          </w:p>
          <w:p w:rsidR="004C4664" w:rsidRPr="00010400" w:rsidRDefault="004C4664" w:rsidP="004F7068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2130" w:type="dxa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  <w:color w:val="00B050"/>
              </w:rPr>
              <w:t>Article 19 – protection from violence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  <w:color w:val="00B050"/>
              </w:rPr>
              <w:t>Article 6</w:t>
            </w:r>
            <w:r w:rsidR="000277FC">
              <w:rPr>
                <w:b/>
                <w:color w:val="00B050"/>
              </w:rPr>
              <w:t xml:space="preserve"> </w:t>
            </w:r>
            <w:r w:rsidRPr="00010400">
              <w:rPr>
                <w:b/>
                <w:color w:val="00B050"/>
              </w:rPr>
              <w:t>-</w:t>
            </w:r>
            <w:r w:rsidR="000277FC">
              <w:rPr>
                <w:b/>
                <w:color w:val="00B050"/>
              </w:rPr>
              <w:t xml:space="preserve"> </w:t>
            </w:r>
            <w:r w:rsidRPr="00010400">
              <w:rPr>
                <w:b/>
                <w:color w:val="00B050"/>
              </w:rPr>
              <w:t>Life, survival and Development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  <w:color w:val="00B050"/>
              </w:rPr>
              <w:t>Article 24-Health, water, food, environment</w:t>
            </w:r>
          </w:p>
          <w:p w:rsidR="004C4664" w:rsidRPr="00010400" w:rsidRDefault="00F923CF" w:rsidP="004F7068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 xml:space="preserve">UN </w:t>
            </w:r>
            <w:r w:rsidR="00F27E8E" w:rsidRPr="00010400">
              <w:rPr>
                <w:b/>
                <w:color w:val="00B050"/>
              </w:rPr>
              <w:t>Global Goal 2</w:t>
            </w:r>
            <w:r w:rsidR="000277FC">
              <w:rPr>
                <w:b/>
                <w:color w:val="00B050"/>
              </w:rPr>
              <w:t xml:space="preserve"> </w:t>
            </w:r>
            <w:r w:rsidR="00F27E8E" w:rsidRPr="00010400">
              <w:rPr>
                <w:b/>
                <w:color w:val="00B050"/>
              </w:rPr>
              <w:t>-Zero hunger</w:t>
            </w:r>
          </w:p>
          <w:p w:rsidR="004C4664" w:rsidRPr="00010400" w:rsidRDefault="004C4664" w:rsidP="004F7068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2205" w:type="dxa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  <w:color w:val="00B050"/>
              </w:rPr>
              <w:t>Article 2 – non-discrimination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  <w:color w:val="00B050"/>
              </w:rPr>
              <w:t>Article 12</w:t>
            </w:r>
            <w:r w:rsidR="000277FC">
              <w:rPr>
                <w:b/>
                <w:color w:val="00B050"/>
              </w:rPr>
              <w:t xml:space="preserve"> </w:t>
            </w:r>
            <w:r w:rsidRPr="00010400">
              <w:rPr>
                <w:b/>
                <w:color w:val="00B050"/>
              </w:rPr>
              <w:t>-</w:t>
            </w:r>
            <w:r w:rsidR="000277FC">
              <w:rPr>
                <w:b/>
                <w:color w:val="00B050"/>
              </w:rPr>
              <w:t xml:space="preserve"> </w:t>
            </w:r>
            <w:r w:rsidRPr="00010400">
              <w:rPr>
                <w:b/>
                <w:color w:val="00B050"/>
              </w:rPr>
              <w:t>Respecting for children's views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  <w:color w:val="00B050"/>
              </w:rPr>
              <w:t>Article 4</w:t>
            </w:r>
            <w:r w:rsidR="000277FC">
              <w:rPr>
                <w:b/>
                <w:color w:val="00B050"/>
              </w:rPr>
              <w:t xml:space="preserve"> </w:t>
            </w:r>
            <w:r w:rsidRPr="00010400">
              <w:rPr>
                <w:b/>
                <w:color w:val="00B050"/>
              </w:rPr>
              <w:t>- Making Rights Real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  <w:color w:val="00B050"/>
              </w:rPr>
              <w:t>Article 8</w:t>
            </w:r>
            <w:r w:rsidR="000277FC">
              <w:rPr>
                <w:b/>
                <w:color w:val="00B050"/>
              </w:rPr>
              <w:t xml:space="preserve"> </w:t>
            </w:r>
            <w:r w:rsidRPr="00010400">
              <w:rPr>
                <w:b/>
                <w:color w:val="00B050"/>
              </w:rPr>
              <w:t>-</w:t>
            </w:r>
            <w:r w:rsidR="000277FC">
              <w:rPr>
                <w:b/>
                <w:color w:val="00B050"/>
              </w:rPr>
              <w:t xml:space="preserve"> </w:t>
            </w:r>
            <w:r w:rsidRPr="00010400">
              <w:rPr>
                <w:b/>
                <w:color w:val="00B050"/>
              </w:rPr>
              <w:t>Identity</w:t>
            </w:r>
          </w:p>
          <w:p w:rsidR="004C4664" w:rsidRPr="00010400" w:rsidRDefault="00F923CF" w:rsidP="004F7068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 xml:space="preserve">UN </w:t>
            </w:r>
            <w:r w:rsidR="00F27E8E" w:rsidRPr="00010400">
              <w:rPr>
                <w:b/>
                <w:color w:val="00B050"/>
              </w:rPr>
              <w:t>Global Goal 5</w:t>
            </w:r>
            <w:r w:rsidR="000277FC">
              <w:rPr>
                <w:b/>
                <w:color w:val="00B050"/>
              </w:rPr>
              <w:t xml:space="preserve"> </w:t>
            </w:r>
            <w:r w:rsidR="00F27E8E" w:rsidRPr="00010400">
              <w:rPr>
                <w:b/>
                <w:color w:val="00B050"/>
              </w:rPr>
              <w:t>-Gender Equality</w:t>
            </w:r>
          </w:p>
          <w:p w:rsidR="004C4664" w:rsidRPr="00010400" w:rsidRDefault="00F923CF" w:rsidP="004F7068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 xml:space="preserve">UN </w:t>
            </w:r>
            <w:r w:rsidR="00F27E8E" w:rsidRPr="00010400">
              <w:rPr>
                <w:b/>
                <w:color w:val="00B050"/>
              </w:rPr>
              <w:t>Global Goals 10</w:t>
            </w:r>
            <w:r w:rsidR="000277FC">
              <w:rPr>
                <w:b/>
                <w:color w:val="00B050"/>
              </w:rPr>
              <w:t xml:space="preserve"> </w:t>
            </w:r>
            <w:r w:rsidR="00F27E8E" w:rsidRPr="00010400">
              <w:rPr>
                <w:b/>
                <w:color w:val="00B050"/>
              </w:rPr>
              <w:t>- reduced inequalities</w:t>
            </w:r>
          </w:p>
          <w:p w:rsidR="004C4664" w:rsidRPr="00010400" w:rsidRDefault="004C4664" w:rsidP="004F7068">
            <w:pPr>
              <w:rPr>
                <w:b/>
                <w:color w:val="00B050"/>
              </w:rPr>
            </w:pPr>
          </w:p>
          <w:p w:rsidR="00010400" w:rsidRPr="00010400" w:rsidRDefault="00010400" w:rsidP="004F7068">
            <w:pPr>
              <w:rPr>
                <w:b/>
                <w:color w:val="00B050"/>
              </w:rPr>
            </w:pPr>
          </w:p>
          <w:p w:rsidR="00010400" w:rsidRPr="00010400" w:rsidRDefault="00010400" w:rsidP="004F7068">
            <w:pPr>
              <w:rPr>
                <w:b/>
                <w:color w:val="00B050"/>
              </w:rPr>
            </w:pPr>
          </w:p>
          <w:p w:rsidR="00010400" w:rsidRPr="00010400" w:rsidRDefault="00010400" w:rsidP="004F7068">
            <w:pPr>
              <w:rPr>
                <w:b/>
                <w:color w:val="00B050"/>
              </w:rPr>
            </w:pPr>
          </w:p>
          <w:p w:rsidR="00010400" w:rsidRPr="00010400" w:rsidRDefault="00010400" w:rsidP="004F7068">
            <w:pPr>
              <w:rPr>
                <w:b/>
                <w:color w:val="00B050"/>
              </w:rPr>
            </w:pPr>
          </w:p>
          <w:p w:rsidR="00010400" w:rsidRDefault="00010400" w:rsidP="004F7068">
            <w:pPr>
              <w:rPr>
                <w:b/>
                <w:color w:val="00B050"/>
              </w:rPr>
            </w:pPr>
          </w:p>
          <w:p w:rsidR="000277FC" w:rsidRPr="00010400" w:rsidRDefault="000277FC" w:rsidP="004F7068">
            <w:pPr>
              <w:rPr>
                <w:b/>
                <w:color w:val="00B050"/>
              </w:rPr>
            </w:pPr>
          </w:p>
          <w:p w:rsidR="00010400" w:rsidRPr="00010400" w:rsidRDefault="00010400" w:rsidP="004F7068">
            <w:pPr>
              <w:rPr>
                <w:b/>
                <w:color w:val="00B050"/>
              </w:rPr>
            </w:pPr>
          </w:p>
        </w:tc>
        <w:tc>
          <w:tcPr>
            <w:tcW w:w="4230" w:type="dxa"/>
            <w:gridSpan w:val="2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  <w:color w:val="00B050"/>
              </w:rPr>
              <w:t>Article 31 – rest, play, culture, arts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  <w:color w:val="00B050"/>
              </w:rPr>
              <w:t>Article 23</w:t>
            </w:r>
            <w:r w:rsidR="000277FC">
              <w:rPr>
                <w:b/>
                <w:color w:val="00B050"/>
              </w:rPr>
              <w:t xml:space="preserve"> </w:t>
            </w:r>
            <w:r w:rsidRPr="00010400">
              <w:rPr>
                <w:b/>
                <w:color w:val="00B050"/>
              </w:rPr>
              <w:t>-</w:t>
            </w:r>
            <w:r w:rsidR="000277FC">
              <w:rPr>
                <w:b/>
                <w:color w:val="00B050"/>
              </w:rPr>
              <w:t xml:space="preserve"> </w:t>
            </w:r>
            <w:r w:rsidRPr="00010400">
              <w:rPr>
                <w:b/>
                <w:color w:val="00B050"/>
              </w:rPr>
              <w:t>Children with disabilities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  <w:color w:val="00B050"/>
              </w:rPr>
              <w:t>Article 31</w:t>
            </w:r>
            <w:r w:rsidR="000277FC">
              <w:rPr>
                <w:b/>
                <w:color w:val="00B050"/>
              </w:rPr>
              <w:t xml:space="preserve">  </w:t>
            </w:r>
            <w:r w:rsidRPr="00010400">
              <w:rPr>
                <w:b/>
                <w:color w:val="00B050"/>
              </w:rPr>
              <w:t xml:space="preserve">-Rest, play, culture and arts </w:t>
            </w:r>
          </w:p>
          <w:p w:rsidR="004C4664" w:rsidRPr="00010400" w:rsidRDefault="00F923CF" w:rsidP="000277FC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UN Global Goal</w:t>
            </w:r>
            <w:r w:rsidR="00F27E8E" w:rsidRPr="00010400">
              <w:rPr>
                <w:b/>
                <w:color w:val="00B050"/>
              </w:rPr>
              <w:t xml:space="preserve"> 10</w:t>
            </w:r>
            <w:r w:rsidR="000277FC">
              <w:rPr>
                <w:b/>
                <w:color w:val="00B050"/>
              </w:rPr>
              <w:t xml:space="preserve"> </w:t>
            </w:r>
            <w:r w:rsidR="00F27E8E" w:rsidRPr="00010400">
              <w:rPr>
                <w:b/>
                <w:color w:val="00B050"/>
              </w:rPr>
              <w:t xml:space="preserve">- reduced inequalities </w:t>
            </w:r>
          </w:p>
        </w:tc>
        <w:tc>
          <w:tcPr>
            <w:tcW w:w="2400" w:type="dxa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  <w:color w:val="00B050"/>
              </w:rPr>
              <w:t>Article 12 – views of the child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  <w:color w:val="00B050"/>
              </w:rPr>
              <w:t>Article 9 – keep families together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  <w:color w:val="00B050"/>
              </w:rPr>
              <w:t>Article 10</w:t>
            </w:r>
            <w:r w:rsidR="000277FC">
              <w:rPr>
                <w:b/>
                <w:color w:val="00B050"/>
              </w:rPr>
              <w:t xml:space="preserve"> </w:t>
            </w:r>
            <w:r w:rsidRPr="00010400">
              <w:rPr>
                <w:b/>
                <w:color w:val="00B050"/>
              </w:rPr>
              <w:t>- Contact with parents across countries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  <w:color w:val="00B050"/>
              </w:rPr>
              <w:t>Article 19</w:t>
            </w:r>
            <w:r w:rsidR="000277FC">
              <w:rPr>
                <w:b/>
                <w:color w:val="00B050"/>
              </w:rPr>
              <w:t xml:space="preserve"> </w:t>
            </w:r>
            <w:r w:rsidRPr="00010400">
              <w:rPr>
                <w:b/>
                <w:color w:val="00B050"/>
              </w:rPr>
              <w:t>- Protection from violence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  <w:color w:val="00B050"/>
              </w:rPr>
              <w:t>Article 38</w:t>
            </w:r>
            <w:r w:rsidR="000277FC">
              <w:rPr>
                <w:b/>
                <w:color w:val="00B050"/>
              </w:rPr>
              <w:t xml:space="preserve"> </w:t>
            </w:r>
            <w:r w:rsidRPr="00010400">
              <w:rPr>
                <w:b/>
                <w:color w:val="00B050"/>
              </w:rPr>
              <w:t>- protection from war</w:t>
            </w:r>
          </w:p>
          <w:p w:rsidR="00010400" w:rsidRPr="00010400" w:rsidRDefault="00010400" w:rsidP="004F7068">
            <w:pPr>
              <w:jc w:val="center"/>
              <w:rPr>
                <w:b/>
                <w:color w:val="00B050"/>
              </w:rPr>
            </w:pPr>
          </w:p>
          <w:p w:rsidR="00010400" w:rsidRPr="00010400" w:rsidRDefault="00010400" w:rsidP="004F7068">
            <w:pPr>
              <w:jc w:val="center"/>
              <w:rPr>
                <w:b/>
                <w:color w:val="00B050"/>
              </w:rPr>
            </w:pPr>
          </w:p>
          <w:p w:rsidR="00010400" w:rsidRPr="00010400" w:rsidRDefault="00010400" w:rsidP="004F7068">
            <w:pPr>
              <w:jc w:val="center"/>
              <w:rPr>
                <w:b/>
                <w:color w:val="00B050"/>
              </w:rPr>
            </w:pPr>
          </w:p>
          <w:p w:rsidR="00010400" w:rsidRPr="00010400" w:rsidRDefault="00010400" w:rsidP="004F7068">
            <w:pPr>
              <w:jc w:val="center"/>
              <w:rPr>
                <w:b/>
                <w:color w:val="00B050"/>
              </w:rPr>
            </w:pPr>
          </w:p>
          <w:p w:rsidR="00010400" w:rsidRPr="00010400" w:rsidRDefault="00010400" w:rsidP="004F7068">
            <w:pPr>
              <w:jc w:val="center"/>
              <w:rPr>
                <w:b/>
                <w:color w:val="00B050"/>
              </w:rPr>
            </w:pPr>
          </w:p>
          <w:p w:rsidR="00010400" w:rsidRPr="00010400" w:rsidRDefault="00010400" w:rsidP="004F7068">
            <w:pPr>
              <w:jc w:val="center"/>
              <w:rPr>
                <w:b/>
                <w:color w:val="00B050"/>
              </w:rPr>
            </w:pPr>
          </w:p>
          <w:p w:rsidR="00010400" w:rsidRPr="00010400" w:rsidRDefault="00010400" w:rsidP="004F7068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1785" w:type="dxa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  <w:color w:val="00B050"/>
              </w:rPr>
              <w:t>Article 38</w:t>
            </w:r>
            <w:r w:rsidR="000277FC">
              <w:rPr>
                <w:b/>
                <w:color w:val="00B050"/>
              </w:rPr>
              <w:t xml:space="preserve"> </w:t>
            </w:r>
            <w:r w:rsidRPr="00010400">
              <w:rPr>
                <w:b/>
                <w:color w:val="00B050"/>
              </w:rPr>
              <w:t>-Protection in war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</w:rPr>
            </w:pPr>
            <w:r w:rsidRPr="00010400">
              <w:rPr>
                <w:b/>
                <w:color w:val="00B050"/>
              </w:rPr>
              <w:t>Article 24</w:t>
            </w:r>
            <w:r w:rsidR="000277FC">
              <w:rPr>
                <w:b/>
                <w:color w:val="00B050"/>
              </w:rPr>
              <w:t xml:space="preserve"> </w:t>
            </w:r>
            <w:r w:rsidRPr="00010400">
              <w:rPr>
                <w:b/>
                <w:color w:val="00B050"/>
              </w:rPr>
              <w:t>-Health, water, food, environment</w:t>
            </w:r>
          </w:p>
          <w:p w:rsidR="004C4664" w:rsidRPr="00010400" w:rsidRDefault="00F923CF" w:rsidP="004F7068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 xml:space="preserve">UN </w:t>
            </w:r>
            <w:r w:rsidR="00F27E8E" w:rsidRPr="00010400">
              <w:rPr>
                <w:b/>
                <w:color w:val="00B050"/>
              </w:rPr>
              <w:t>Global Goals 16</w:t>
            </w:r>
            <w:r w:rsidR="000277FC">
              <w:rPr>
                <w:b/>
                <w:color w:val="00B050"/>
              </w:rPr>
              <w:t xml:space="preserve"> </w:t>
            </w:r>
            <w:r w:rsidR="00F27E8E" w:rsidRPr="00010400">
              <w:rPr>
                <w:b/>
                <w:color w:val="00B050"/>
              </w:rPr>
              <w:t>-</w:t>
            </w:r>
            <w:r w:rsidR="000277FC">
              <w:rPr>
                <w:b/>
                <w:color w:val="00B050"/>
              </w:rPr>
              <w:t xml:space="preserve"> </w:t>
            </w:r>
            <w:r w:rsidR="00F27E8E" w:rsidRPr="00010400">
              <w:rPr>
                <w:b/>
                <w:color w:val="00B050"/>
              </w:rPr>
              <w:t>Peace, Justice and Strong Institutions</w:t>
            </w:r>
          </w:p>
        </w:tc>
      </w:tr>
      <w:tr w:rsidR="004C4664" w:rsidRPr="00010400" w:rsidTr="004F7068">
        <w:trPr>
          <w:trHeight w:val="190"/>
        </w:trPr>
        <w:tc>
          <w:tcPr>
            <w:tcW w:w="1845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sz w:val="20"/>
                <w:szCs w:val="20"/>
              </w:rPr>
              <w:lastRenderedPageBreak/>
              <w:t>Year 5</w:t>
            </w:r>
          </w:p>
        </w:tc>
        <w:tc>
          <w:tcPr>
            <w:tcW w:w="2130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sz w:val="20"/>
                <w:szCs w:val="20"/>
              </w:rPr>
            </w:pPr>
            <w:r w:rsidRPr="00010400">
              <w:rPr>
                <w:b/>
                <w:sz w:val="20"/>
                <w:szCs w:val="20"/>
              </w:rPr>
              <w:t>Autumn 1</w:t>
            </w:r>
          </w:p>
        </w:tc>
        <w:tc>
          <w:tcPr>
            <w:tcW w:w="2205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sz w:val="20"/>
                <w:szCs w:val="20"/>
              </w:rPr>
              <w:t>Autumn 2</w:t>
            </w:r>
          </w:p>
        </w:tc>
        <w:tc>
          <w:tcPr>
            <w:tcW w:w="1710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sz w:val="20"/>
                <w:szCs w:val="20"/>
              </w:rPr>
              <w:t>Spring 1</w:t>
            </w:r>
          </w:p>
        </w:tc>
        <w:tc>
          <w:tcPr>
            <w:tcW w:w="2520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sz w:val="20"/>
                <w:szCs w:val="20"/>
              </w:rPr>
              <w:t>Spring 2</w:t>
            </w:r>
          </w:p>
        </w:tc>
        <w:tc>
          <w:tcPr>
            <w:tcW w:w="2400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sz w:val="20"/>
                <w:szCs w:val="20"/>
              </w:rPr>
              <w:t>Summer 1</w:t>
            </w:r>
          </w:p>
        </w:tc>
        <w:tc>
          <w:tcPr>
            <w:tcW w:w="1785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sz w:val="20"/>
                <w:szCs w:val="20"/>
              </w:rPr>
              <w:t>Summer 2</w:t>
            </w:r>
          </w:p>
        </w:tc>
      </w:tr>
      <w:tr w:rsidR="004C4664" w:rsidRPr="00010400" w:rsidTr="004F7068">
        <w:trPr>
          <w:trHeight w:val="478"/>
        </w:trPr>
        <w:tc>
          <w:tcPr>
            <w:tcW w:w="1845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b/>
                <w:sz w:val="20"/>
                <w:szCs w:val="20"/>
              </w:rPr>
            </w:pPr>
            <w:r w:rsidRPr="00010400">
              <w:rPr>
                <w:b/>
                <w:sz w:val="20"/>
                <w:szCs w:val="20"/>
              </w:rPr>
              <w:t>Quality Text</w:t>
            </w:r>
          </w:p>
          <w:p w:rsidR="004C4664" w:rsidRPr="00010400" w:rsidRDefault="004C4664" w:rsidP="004F706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30" w:type="dxa"/>
          </w:tcPr>
          <w:p w:rsidR="004C4664" w:rsidRPr="00010400" w:rsidRDefault="00F27E8E" w:rsidP="004F7068">
            <w:pPr>
              <w:jc w:val="center"/>
              <w:rPr>
                <w:sz w:val="20"/>
                <w:szCs w:val="20"/>
              </w:rPr>
            </w:pPr>
            <w:r w:rsidRPr="00010400">
              <w:rPr>
                <w:b/>
                <w:sz w:val="20"/>
                <w:szCs w:val="20"/>
              </w:rPr>
              <w:t>Shackleton’s Journey</w:t>
            </w:r>
          </w:p>
        </w:tc>
        <w:tc>
          <w:tcPr>
            <w:tcW w:w="3915" w:type="dxa"/>
            <w:gridSpan w:val="2"/>
          </w:tcPr>
          <w:p w:rsidR="004C4664" w:rsidRPr="00010400" w:rsidRDefault="00F27E8E" w:rsidP="004F7068">
            <w:pPr>
              <w:jc w:val="center"/>
              <w:rPr>
                <w:b/>
                <w:sz w:val="20"/>
                <w:szCs w:val="20"/>
              </w:rPr>
            </w:pPr>
            <w:r w:rsidRPr="00010400">
              <w:rPr>
                <w:b/>
                <w:sz w:val="20"/>
                <w:szCs w:val="20"/>
              </w:rPr>
              <w:t>The boy at the back of the class</w:t>
            </w:r>
          </w:p>
        </w:tc>
        <w:tc>
          <w:tcPr>
            <w:tcW w:w="2520" w:type="dxa"/>
          </w:tcPr>
          <w:p w:rsidR="004C4664" w:rsidRPr="00010400" w:rsidRDefault="00F27E8E" w:rsidP="004F7068">
            <w:pPr>
              <w:jc w:val="center"/>
              <w:rPr>
                <w:b/>
                <w:sz w:val="20"/>
                <w:szCs w:val="20"/>
              </w:rPr>
            </w:pPr>
            <w:r w:rsidRPr="00010400">
              <w:rPr>
                <w:b/>
                <w:sz w:val="20"/>
                <w:szCs w:val="20"/>
              </w:rPr>
              <w:t xml:space="preserve">Journey to </w:t>
            </w:r>
            <w:proofErr w:type="spellStart"/>
            <w:r w:rsidRPr="00010400">
              <w:rPr>
                <w:b/>
                <w:sz w:val="20"/>
                <w:szCs w:val="20"/>
              </w:rPr>
              <w:t>Jo’burg</w:t>
            </w:r>
            <w:proofErr w:type="spellEnd"/>
          </w:p>
        </w:tc>
        <w:tc>
          <w:tcPr>
            <w:tcW w:w="4185" w:type="dxa"/>
            <w:gridSpan w:val="2"/>
          </w:tcPr>
          <w:p w:rsidR="004C4664" w:rsidRPr="00010400" w:rsidRDefault="00F27E8E" w:rsidP="004F7068">
            <w:pPr>
              <w:jc w:val="center"/>
              <w:rPr>
                <w:b/>
                <w:sz w:val="20"/>
                <w:szCs w:val="20"/>
              </w:rPr>
            </w:pPr>
            <w:r w:rsidRPr="00010400">
              <w:rPr>
                <w:b/>
                <w:sz w:val="20"/>
                <w:szCs w:val="20"/>
              </w:rPr>
              <w:t>Holes</w:t>
            </w:r>
          </w:p>
        </w:tc>
      </w:tr>
      <w:tr w:rsidR="004C4664" w:rsidRPr="00010400" w:rsidTr="004F7068">
        <w:trPr>
          <w:trHeight w:val="864"/>
        </w:trPr>
        <w:tc>
          <w:tcPr>
            <w:tcW w:w="1845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Link to UNCRC</w:t>
            </w:r>
          </w:p>
          <w:p w:rsidR="004C4664" w:rsidRPr="00010400" w:rsidRDefault="004C4664" w:rsidP="004F7068">
            <w:pPr>
              <w:jc w:val="center"/>
              <w:rPr>
                <w:sz w:val="20"/>
                <w:szCs w:val="20"/>
              </w:rPr>
            </w:pPr>
          </w:p>
          <w:p w:rsidR="004C4664" w:rsidRPr="00010400" w:rsidRDefault="004C4664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</w:p>
        </w:tc>
        <w:tc>
          <w:tcPr>
            <w:tcW w:w="2130" w:type="dxa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6 – life, survival, development</w:t>
            </w:r>
          </w:p>
          <w:p w:rsidR="004C4664" w:rsidRPr="00010400" w:rsidRDefault="00F27E8E" w:rsidP="004F7068">
            <w:pPr>
              <w:jc w:val="center"/>
              <w:rPr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32 – protection from harmful work</w:t>
            </w:r>
          </w:p>
        </w:tc>
        <w:tc>
          <w:tcPr>
            <w:tcW w:w="3915" w:type="dxa"/>
            <w:gridSpan w:val="2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22 – Refugee children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2 non-discrimination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8 – identity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30 – minority culture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6 – life, survival, development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24 – health, water, food, environment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3 - Best interest of the child</w:t>
            </w:r>
          </w:p>
          <w:p w:rsidR="004C4664" w:rsidRPr="00010400" w:rsidRDefault="00D4160F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9 – K</w:t>
            </w:r>
            <w:r w:rsidR="00F27E8E" w:rsidRPr="00010400">
              <w:rPr>
                <w:b/>
                <w:color w:val="00B050"/>
                <w:sz w:val="20"/>
                <w:szCs w:val="20"/>
              </w:rPr>
              <w:t>eeping families together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10 - Contact with parents across countries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12 - Respect for children’s views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19 - Protection from violence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20 - Children without families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26 - Social and economic help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27 - Food, clothing and safe home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28 - Access to education</w:t>
            </w:r>
          </w:p>
          <w:p w:rsidR="004C4664" w:rsidRPr="00010400" w:rsidRDefault="00010400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38 - P</w:t>
            </w:r>
            <w:r w:rsidR="00F27E8E" w:rsidRPr="00010400">
              <w:rPr>
                <w:b/>
                <w:color w:val="00B050"/>
                <w:sz w:val="20"/>
                <w:szCs w:val="20"/>
              </w:rPr>
              <w:t>rotection from war</w:t>
            </w:r>
          </w:p>
          <w:p w:rsidR="004C4664" w:rsidRPr="00010400" w:rsidRDefault="00F27E8E" w:rsidP="00010400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39 - Recovery and integration</w:t>
            </w:r>
          </w:p>
        </w:tc>
        <w:tc>
          <w:tcPr>
            <w:tcW w:w="2520" w:type="dxa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2 – non-discrimination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9 – keeping families together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12 - Respect for children’s views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13 - Sharing thoughts freely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18 - Responsibility of parents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19 - Protection from violence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20 - Children without families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24 - Health, water, food, environment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27 - Food, clothing and safe home</w:t>
            </w:r>
          </w:p>
          <w:p w:rsidR="004C4664" w:rsidRPr="00010400" w:rsidRDefault="00F27E8E" w:rsidP="00010400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28 - Access to education</w:t>
            </w:r>
          </w:p>
        </w:tc>
        <w:tc>
          <w:tcPr>
            <w:tcW w:w="4185" w:type="dxa"/>
            <w:gridSpan w:val="2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32 – protection from harmful work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37 – children in detention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24 - Health, water, food, environment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26 - Social and economic help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29 - Aims of education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18 – responsibility of parents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21 – adopted children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25 - Review of a child’s placement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32 - Protection from harmful work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37 - Children in detention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40 - Children who break the law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41 - Best law for children applies</w:t>
            </w:r>
          </w:p>
        </w:tc>
      </w:tr>
      <w:tr w:rsidR="004C4664" w:rsidRPr="00010400" w:rsidTr="004F7068">
        <w:trPr>
          <w:trHeight w:val="226"/>
        </w:trPr>
        <w:tc>
          <w:tcPr>
            <w:tcW w:w="1845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sz w:val="20"/>
                <w:szCs w:val="20"/>
              </w:rPr>
              <w:t>Year 6</w:t>
            </w:r>
          </w:p>
        </w:tc>
        <w:tc>
          <w:tcPr>
            <w:tcW w:w="2130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sz w:val="20"/>
                <w:szCs w:val="20"/>
              </w:rPr>
            </w:pPr>
            <w:r w:rsidRPr="00010400">
              <w:rPr>
                <w:b/>
                <w:sz w:val="20"/>
                <w:szCs w:val="20"/>
              </w:rPr>
              <w:t>Autumn 1</w:t>
            </w:r>
          </w:p>
        </w:tc>
        <w:tc>
          <w:tcPr>
            <w:tcW w:w="2205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sz w:val="20"/>
                <w:szCs w:val="20"/>
              </w:rPr>
              <w:t>Autumn 2</w:t>
            </w:r>
          </w:p>
        </w:tc>
        <w:tc>
          <w:tcPr>
            <w:tcW w:w="1710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sz w:val="20"/>
                <w:szCs w:val="20"/>
              </w:rPr>
              <w:t>Spring 1</w:t>
            </w:r>
          </w:p>
        </w:tc>
        <w:tc>
          <w:tcPr>
            <w:tcW w:w="2520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sz w:val="20"/>
                <w:szCs w:val="20"/>
              </w:rPr>
              <w:t>Spring 2</w:t>
            </w:r>
          </w:p>
        </w:tc>
        <w:tc>
          <w:tcPr>
            <w:tcW w:w="2400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sz w:val="20"/>
                <w:szCs w:val="20"/>
              </w:rPr>
              <w:t>Summer 1</w:t>
            </w:r>
          </w:p>
        </w:tc>
        <w:tc>
          <w:tcPr>
            <w:tcW w:w="1785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sz w:val="20"/>
                <w:szCs w:val="20"/>
              </w:rPr>
              <w:t>Summer 2</w:t>
            </w:r>
          </w:p>
        </w:tc>
      </w:tr>
      <w:tr w:rsidR="004C4664" w:rsidRPr="00010400" w:rsidTr="004F7068">
        <w:trPr>
          <w:trHeight w:val="226"/>
        </w:trPr>
        <w:tc>
          <w:tcPr>
            <w:tcW w:w="1845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b/>
                <w:sz w:val="20"/>
                <w:szCs w:val="20"/>
              </w:rPr>
            </w:pPr>
            <w:r w:rsidRPr="00010400">
              <w:rPr>
                <w:b/>
                <w:sz w:val="20"/>
                <w:szCs w:val="20"/>
              </w:rPr>
              <w:t>Quality Text</w:t>
            </w:r>
          </w:p>
        </w:tc>
        <w:tc>
          <w:tcPr>
            <w:tcW w:w="2130" w:type="dxa"/>
          </w:tcPr>
          <w:p w:rsidR="004C4664" w:rsidRPr="00010400" w:rsidRDefault="00F27E8E" w:rsidP="004F7068">
            <w:pPr>
              <w:jc w:val="center"/>
              <w:rPr>
                <w:b/>
                <w:sz w:val="20"/>
                <w:szCs w:val="20"/>
              </w:rPr>
            </w:pPr>
            <w:r w:rsidRPr="00010400">
              <w:rPr>
                <w:b/>
                <w:sz w:val="20"/>
                <w:szCs w:val="20"/>
              </w:rPr>
              <w:t>The Explorer</w:t>
            </w:r>
          </w:p>
        </w:tc>
        <w:tc>
          <w:tcPr>
            <w:tcW w:w="2205" w:type="dxa"/>
          </w:tcPr>
          <w:p w:rsidR="004C4664" w:rsidRPr="00010400" w:rsidRDefault="00F27E8E" w:rsidP="004F7068">
            <w:pPr>
              <w:jc w:val="center"/>
              <w:rPr>
                <w:b/>
                <w:sz w:val="20"/>
                <w:szCs w:val="20"/>
              </w:rPr>
            </w:pPr>
            <w:r w:rsidRPr="00010400">
              <w:rPr>
                <w:b/>
                <w:sz w:val="20"/>
                <w:szCs w:val="20"/>
              </w:rPr>
              <w:t>Wonder</w:t>
            </w:r>
          </w:p>
        </w:tc>
        <w:tc>
          <w:tcPr>
            <w:tcW w:w="4230" w:type="dxa"/>
            <w:gridSpan w:val="2"/>
          </w:tcPr>
          <w:p w:rsidR="004C4664" w:rsidRPr="00010400" w:rsidRDefault="00F27E8E" w:rsidP="004F7068">
            <w:pPr>
              <w:jc w:val="center"/>
              <w:rPr>
                <w:b/>
                <w:sz w:val="20"/>
                <w:szCs w:val="20"/>
              </w:rPr>
            </w:pPr>
            <w:r w:rsidRPr="00010400">
              <w:rPr>
                <w:b/>
                <w:sz w:val="20"/>
                <w:szCs w:val="20"/>
              </w:rPr>
              <w:t>Letters from the Lighthouse</w:t>
            </w:r>
          </w:p>
        </w:tc>
        <w:tc>
          <w:tcPr>
            <w:tcW w:w="4185" w:type="dxa"/>
            <w:gridSpan w:val="2"/>
          </w:tcPr>
          <w:p w:rsidR="004C4664" w:rsidRPr="00010400" w:rsidRDefault="00F27E8E" w:rsidP="004F7068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010400">
              <w:rPr>
                <w:b/>
                <w:sz w:val="20"/>
                <w:szCs w:val="20"/>
              </w:rPr>
              <w:t>Floodlands</w:t>
            </w:r>
            <w:proofErr w:type="spellEnd"/>
          </w:p>
        </w:tc>
      </w:tr>
      <w:tr w:rsidR="004C4664" w:rsidRPr="00010400" w:rsidTr="004F7068">
        <w:trPr>
          <w:trHeight w:val="368"/>
        </w:trPr>
        <w:tc>
          <w:tcPr>
            <w:tcW w:w="1845" w:type="dxa"/>
            <w:shd w:val="clear" w:color="auto" w:fill="D9D9D9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Link to UNCRC</w:t>
            </w:r>
          </w:p>
          <w:p w:rsidR="004C4664" w:rsidRPr="00010400" w:rsidRDefault="004C4664" w:rsidP="004F7068">
            <w:pPr>
              <w:jc w:val="center"/>
              <w:rPr>
                <w:sz w:val="20"/>
                <w:szCs w:val="20"/>
              </w:rPr>
            </w:pPr>
          </w:p>
          <w:p w:rsidR="004C4664" w:rsidRPr="00010400" w:rsidRDefault="004C4664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</w:p>
        </w:tc>
        <w:tc>
          <w:tcPr>
            <w:tcW w:w="2130" w:type="dxa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6 – life, survival, development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 xml:space="preserve">Article 15 - Setting up or joining groups 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24 - Health, water, food, environment</w:t>
            </w:r>
          </w:p>
        </w:tc>
        <w:tc>
          <w:tcPr>
            <w:tcW w:w="2205" w:type="dxa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2 – non-discrimination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5 - Family guidance as children develop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23 – children with disabilities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26 - Social and economic help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28 - access to education</w:t>
            </w:r>
          </w:p>
        </w:tc>
        <w:tc>
          <w:tcPr>
            <w:tcW w:w="4230" w:type="dxa"/>
            <w:gridSpan w:val="2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 xml:space="preserve">Article 3 - Best interests of the child 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 xml:space="preserve">Article 20 - Children without families 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22 – refugee children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38 – protection in war</w:t>
            </w:r>
          </w:p>
        </w:tc>
        <w:tc>
          <w:tcPr>
            <w:tcW w:w="4185" w:type="dxa"/>
            <w:gridSpan w:val="2"/>
          </w:tcPr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2 – non-discrimination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6 - Life survival and development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11 - Protection from kidnapping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18 - Responsibility of parents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20 - Children without families</w:t>
            </w:r>
          </w:p>
          <w:p w:rsidR="004C4664" w:rsidRPr="00010400" w:rsidRDefault="00F27E8E" w:rsidP="004F706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10400">
              <w:rPr>
                <w:b/>
                <w:color w:val="00B050"/>
                <w:sz w:val="20"/>
                <w:szCs w:val="20"/>
              </w:rPr>
              <w:t>Article 39 – recovery and reintegration</w:t>
            </w:r>
          </w:p>
        </w:tc>
      </w:tr>
    </w:tbl>
    <w:p w:rsidR="004C4664" w:rsidRPr="00010400" w:rsidRDefault="004C4664" w:rsidP="004F7068">
      <w:pPr>
        <w:jc w:val="center"/>
        <w:rPr>
          <w:sz w:val="20"/>
          <w:szCs w:val="20"/>
        </w:rPr>
      </w:pPr>
      <w:bookmarkStart w:id="0" w:name="_GoBack"/>
      <w:bookmarkEnd w:id="0"/>
    </w:p>
    <w:sectPr w:rsidR="004C4664" w:rsidRPr="00010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A89" w:rsidRDefault="00886A89">
      <w:pPr>
        <w:spacing w:after="0" w:line="240" w:lineRule="auto"/>
      </w:pPr>
      <w:r>
        <w:separator/>
      </w:r>
    </w:p>
  </w:endnote>
  <w:endnote w:type="continuationSeparator" w:id="0">
    <w:p w:rsidR="00886A89" w:rsidRDefault="00886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55B" w:rsidRDefault="00D0655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55B" w:rsidRDefault="00D0655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55B" w:rsidRDefault="00D065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A89" w:rsidRDefault="00886A89">
      <w:pPr>
        <w:spacing w:after="0" w:line="240" w:lineRule="auto"/>
      </w:pPr>
      <w:r>
        <w:separator/>
      </w:r>
    </w:p>
  </w:footnote>
  <w:footnote w:type="continuationSeparator" w:id="0">
    <w:p w:rsidR="00886A89" w:rsidRDefault="00886A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55B" w:rsidRDefault="00D065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A89" w:rsidRDefault="00886A8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>
          <wp:extent cx="904886" cy="740361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04886" cy="74036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4F7068">
      <w:rPr>
        <w:color w:val="000000"/>
      </w:rPr>
      <w:tab/>
      <w:t>Rights Respecting links to</w:t>
    </w:r>
    <w:r w:rsidR="00D0655B">
      <w:rPr>
        <w:color w:val="000000"/>
      </w:rPr>
      <w:t xml:space="preserve"> CCJS</w:t>
    </w:r>
    <w:r w:rsidR="004F7068">
      <w:rPr>
        <w:color w:val="000000"/>
      </w:rPr>
      <w:t xml:space="preserve"> Reading Spine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55B" w:rsidRDefault="00D065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367E2"/>
    <w:multiLevelType w:val="multilevel"/>
    <w:tmpl w:val="235CFA8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0F1685C"/>
    <w:multiLevelType w:val="multilevel"/>
    <w:tmpl w:val="CAE68D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B482052"/>
    <w:multiLevelType w:val="multilevel"/>
    <w:tmpl w:val="2F564B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5CD31A0"/>
    <w:multiLevelType w:val="multilevel"/>
    <w:tmpl w:val="0F22D5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BC57838"/>
    <w:multiLevelType w:val="multilevel"/>
    <w:tmpl w:val="AA2041E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0DA754B"/>
    <w:multiLevelType w:val="multilevel"/>
    <w:tmpl w:val="FFD0846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C806849"/>
    <w:multiLevelType w:val="multilevel"/>
    <w:tmpl w:val="0EC8827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67F15EBA"/>
    <w:multiLevelType w:val="multilevel"/>
    <w:tmpl w:val="888E266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7AF25F8B"/>
    <w:multiLevelType w:val="multilevel"/>
    <w:tmpl w:val="6512ED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7E111307"/>
    <w:multiLevelType w:val="multilevel"/>
    <w:tmpl w:val="3062A0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7"/>
  </w:num>
  <w:num w:numId="6">
    <w:abstractNumId w:val="3"/>
  </w:num>
  <w:num w:numId="7">
    <w:abstractNumId w:val="0"/>
  </w:num>
  <w:num w:numId="8">
    <w:abstractNumId w:val="5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664"/>
    <w:rsid w:val="00010400"/>
    <w:rsid w:val="000277FC"/>
    <w:rsid w:val="001546ED"/>
    <w:rsid w:val="00305910"/>
    <w:rsid w:val="004C4664"/>
    <w:rsid w:val="004F7068"/>
    <w:rsid w:val="00703926"/>
    <w:rsid w:val="007A26E6"/>
    <w:rsid w:val="00854D69"/>
    <w:rsid w:val="00886A89"/>
    <w:rsid w:val="00986A8A"/>
    <w:rsid w:val="00A50159"/>
    <w:rsid w:val="00D0655B"/>
    <w:rsid w:val="00D4160F"/>
    <w:rsid w:val="00F27E8E"/>
    <w:rsid w:val="00F92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2F30D"/>
  <w15:docId w15:val="{80B5E453-9DB8-4146-9C42-6120FB550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rsid w:val="00FB3320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27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7E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FZwJ9AXddsR7QMlHL38gvXlJSQ==">CgMxLjAyCGguZ2pkZ3hzOAByITFVYlhUbEs2Z2hCVG03MDlLMmYzbjRzU3l2TEVuNEc5Zg==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657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Millar</dc:creator>
  <cp:lastModifiedBy>John Sheehan</cp:lastModifiedBy>
  <cp:revision>5</cp:revision>
  <cp:lastPrinted>2024-11-25T15:01:00Z</cp:lastPrinted>
  <dcterms:created xsi:type="dcterms:W3CDTF">2024-12-03T14:51:00Z</dcterms:created>
  <dcterms:modified xsi:type="dcterms:W3CDTF">2024-12-03T20:43:00Z</dcterms:modified>
</cp:coreProperties>
</file>